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24B3" w14:textId="77777777" w:rsidR="005D6DDC" w:rsidRDefault="00000000">
      <w:pPr>
        <w:pStyle w:val="Heading2"/>
      </w:pPr>
      <w:bookmarkStart w:id="0" w:name="hand-joint-synovitis"/>
      <w:r>
        <w:t>Hand Joint Synovitis</w:t>
      </w:r>
    </w:p>
    <w:p w14:paraId="5F36C3B6" w14:textId="77777777" w:rsidR="005D6DDC" w:rsidRDefault="00000000">
      <w:pPr>
        <w:pStyle w:val="FirstParagraph"/>
      </w:pPr>
      <w:r>
        <w:rPr>
          <w:b/>
          <w:bCs/>
        </w:rPr>
        <w:t>Patient Education Sheet</w:t>
      </w:r>
    </w:p>
    <w:p w14:paraId="52FF1168" w14:textId="77777777" w:rsidR="005D6DDC" w:rsidRDefault="00000000">
      <w:r>
        <w:pict w14:anchorId="6AA3248D">
          <v:rect id="_x0000_i1025" style="width:0;height:1.5pt" o:hralign="center" o:hrstd="t" o:hr="t"/>
        </w:pict>
      </w:r>
    </w:p>
    <w:p w14:paraId="1E4B9907" w14:textId="77777777" w:rsidR="005D6DDC" w:rsidRDefault="00000000">
      <w:pPr>
        <w:pStyle w:val="Heading3"/>
      </w:pPr>
      <w:bookmarkStart w:id="1" w:name="what-is-synovitis"/>
      <w:r>
        <w:t>What Is Synovitis?</w:t>
      </w:r>
    </w:p>
    <w:p w14:paraId="553A57A4" w14:textId="77777777" w:rsidR="005D6DDC" w:rsidRDefault="00000000">
      <w:pPr>
        <w:pStyle w:val="FirstParagraph"/>
      </w:pPr>
      <w:r>
        <w:t xml:space="preserve">Synovitis means </w:t>
      </w:r>
      <w:r>
        <w:rPr>
          <w:b/>
          <w:bCs/>
        </w:rPr>
        <w:t>inflammation (swelling and irritation)</w:t>
      </w:r>
      <w:r>
        <w:t xml:space="preserve"> of the </w:t>
      </w:r>
      <w:r>
        <w:rPr>
          <w:b/>
          <w:bCs/>
        </w:rPr>
        <w:t>synovium</w:t>
      </w:r>
      <w:r>
        <w:t xml:space="preserve">, the thin lining inside a joint. The synovium helps joints move smoothly by producing fluid for lubrication. When it becomes inflamed, the joint may become </w:t>
      </w:r>
      <w:r>
        <w:rPr>
          <w:b/>
          <w:bCs/>
        </w:rPr>
        <w:t>painful, stiff, and swollen</w:t>
      </w:r>
      <w:r>
        <w:t>.</w:t>
      </w:r>
    </w:p>
    <w:p w14:paraId="3A410DF6" w14:textId="77777777" w:rsidR="005D6DDC" w:rsidRDefault="00000000">
      <w:pPr>
        <w:pStyle w:val="BodyText"/>
      </w:pPr>
      <w:r>
        <w:t>In the hand, synovitis can affect the finger joints or wrist and may involve one joint or several joints.</w:t>
      </w:r>
    </w:p>
    <w:p w14:paraId="6D825FC8" w14:textId="4FF15159" w:rsidR="000F701D" w:rsidRDefault="000F701D">
      <w:pPr>
        <w:pStyle w:val="BodyText"/>
      </w:pPr>
      <w:r>
        <w:rPr>
          <w:noProof/>
        </w:rPr>
        <w:drawing>
          <wp:inline distT="0" distB="0" distL="0" distR="0" wp14:anchorId="0D508E5F" wp14:editId="7585DB10">
            <wp:extent cx="1456678" cy="1943100"/>
            <wp:effectExtent l="0" t="0" r="0" b="0"/>
            <wp:docPr id="1700814511" name="Picture 1" descr="Fingers Hurt, But No Pop? You Might Have This Sneaky Finger Inju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ingers Hurt, But No Pop? You Might Have This Sneaky Finger Injur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5154" cy="195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178F8" w14:textId="77777777" w:rsidR="005D6DDC" w:rsidRDefault="00000000">
      <w:r>
        <w:pict w14:anchorId="0FBE1A3B">
          <v:rect id="_x0000_i1026" style="width:0;height:1.5pt" o:hralign="center" o:hrstd="t" o:hr="t"/>
        </w:pict>
      </w:r>
    </w:p>
    <w:p w14:paraId="554AC3CB" w14:textId="77777777" w:rsidR="005D6DDC" w:rsidRDefault="00000000">
      <w:pPr>
        <w:pStyle w:val="Heading3"/>
      </w:pPr>
      <w:bookmarkStart w:id="2" w:name="common-symptoms"/>
      <w:bookmarkEnd w:id="1"/>
      <w:r>
        <w:t>Common Symptoms</w:t>
      </w:r>
    </w:p>
    <w:p w14:paraId="30462CC5" w14:textId="77777777" w:rsidR="005D6DDC" w:rsidRDefault="00000000">
      <w:pPr>
        <w:pStyle w:val="Compact"/>
        <w:numPr>
          <w:ilvl w:val="0"/>
          <w:numId w:val="2"/>
        </w:numPr>
      </w:pPr>
      <w:r>
        <w:t xml:space="preserve">Joint </w:t>
      </w:r>
      <w:r>
        <w:rPr>
          <w:b/>
          <w:bCs/>
        </w:rPr>
        <w:t>swelling or puffiness</w:t>
      </w:r>
    </w:p>
    <w:p w14:paraId="0F305C3C" w14:textId="77777777" w:rsidR="005D6DDC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Pain or aching</w:t>
      </w:r>
      <w:r>
        <w:t>, often worse with use</w:t>
      </w:r>
    </w:p>
    <w:p w14:paraId="4D4F1508" w14:textId="77777777" w:rsidR="005D6DDC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Stiffness</w:t>
      </w:r>
      <w:r>
        <w:t>, especially in the morning</w:t>
      </w:r>
    </w:p>
    <w:p w14:paraId="6DE6A653" w14:textId="77777777" w:rsidR="005D6DDC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Warmth</w:t>
      </w:r>
      <w:r>
        <w:t xml:space="preserve"> around the joint</w:t>
      </w:r>
    </w:p>
    <w:p w14:paraId="4487B6DD" w14:textId="77777777" w:rsidR="005D6DDC" w:rsidRDefault="00000000">
      <w:pPr>
        <w:pStyle w:val="Compact"/>
        <w:numPr>
          <w:ilvl w:val="0"/>
          <w:numId w:val="2"/>
        </w:numPr>
      </w:pPr>
      <w:r>
        <w:t xml:space="preserve">Decreased </w:t>
      </w:r>
      <w:r>
        <w:rPr>
          <w:b/>
          <w:bCs/>
        </w:rPr>
        <w:t>range of motion</w:t>
      </w:r>
    </w:p>
    <w:p w14:paraId="257F07BD" w14:textId="77777777" w:rsidR="005D6DDC" w:rsidRDefault="00000000">
      <w:pPr>
        <w:pStyle w:val="Compact"/>
        <w:numPr>
          <w:ilvl w:val="0"/>
          <w:numId w:val="2"/>
        </w:numPr>
      </w:pPr>
      <w:r>
        <w:t xml:space="preserve">Sometimes a </w:t>
      </w:r>
      <w:r>
        <w:rPr>
          <w:b/>
          <w:bCs/>
        </w:rPr>
        <w:t>clicking or catching</w:t>
      </w:r>
      <w:r>
        <w:t xml:space="preserve"> sensation</w:t>
      </w:r>
    </w:p>
    <w:p w14:paraId="1558B421" w14:textId="77777777" w:rsidR="005D6DDC" w:rsidRDefault="00000000">
      <w:r>
        <w:pict w14:anchorId="0B00F738">
          <v:rect id="_x0000_i1027" style="width:0;height:1.5pt" o:hralign="center" o:hrstd="t" o:hr="t"/>
        </w:pict>
      </w:r>
    </w:p>
    <w:p w14:paraId="070320FF" w14:textId="77777777" w:rsidR="005D6DDC" w:rsidRDefault="00000000">
      <w:pPr>
        <w:pStyle w:val="Heading3"/>
      </w:pPr>
      <w:bookmarkStart w:id="3" w:name="common-causes"/>
      <w:bookmarkEnd w:id="2"/>
      <w:r>
        <w:t>Common Causes</w:t>
      </w:r>
    </w:p>
    <w:p w14:paraId="5A82374D" w14:textId="77777777" w:rsidR="000F701D" w:rsidRDefault="00000000">
      <w:pPr>
        <w:pStyle w:val="FirstParagraph"/>
        <w:rPr>
          <w:b/>
          <w:bCs/>
        </w:rPr>
      </w:pPr>
      <w:r>
        <w:t xml:space="preserve">Synovitis is not a single disease. It is a joint reaction that may be caused by: </w:t>
      </w:r>
    </w:p>
    <w:p w14:paraId="1A3704BA" w14:textId="77777777" w:rsidR="000F701D" w:rsidRPr="000F701D" w:rsidRDefault="00000000" w:rsidP="000F701D">
      <w:pPr>
        <w:pStyle w:val="Compact"/>
        <w:numPr>
          <w:ilvl w:val="0"/>
          <w:numId w:val="2"/>
        </w:numPr>
        <w:rPr>
          <w:b/>
          <w:bCs/>
        </w:rPr>
      </w:pPr>
      <w:r w:rsidRPr="000F701D">
        <w:rPr>
          <w:b/>
          <w:bCs/>
        </w:rPr>
        <w:t xml:space="preserve">Overuse or repetitive motion </w:t>
      </w:r>
    </w:p>
    <w:p w14:paraId="6E6187C1" w14:textId="77777777" w:rsidR="000F701D" w:rsidRPr="000F701D" w:rsidRDefault="00000000" w:rsidP="000F701D">
      <w:pPr>
        <w:pStyle w:val="Compact"/>
        <w:numPr>
          <w:ilvl w:val="0"/>
          <w:numId w:val="2"/>
        </w:numPr>
      </w:pPr>
      <w:r w:rsidRPr="000F701D">
        <w:rPr>
          <w:b/>
          <w:bCs/>
        </w:rPr>
        <w:t>Arthritis</w:t>
      </w:r>
      <w:r w:rsidRPr="000F701D">
        <w:t xml:space="preserve"> (such as osteoarthritis or inflammatory arthritis) </w:t>
      </w:r>
    </w:p>
    <w:p w14:paraId="2C9697E6" w14:textId="77777777" w:rsidR="000F701D" w:rsidRPr="000F701D" w:rsidRDefault="00000000" w:rsidP="000F701D">
      <w:pPr>
        <w:pStyle w:val="Compact"/>
        <w:numPr>
          <w:ilvl w:val="0"/>
          <w:numId w:val="2"/>
        </w:numPr>
      </w:pPr>
      <w:r w:rsidRPr="000F701D">
        <w:rPr>
          <w:b/>
          <w:bCs/>
        </w:rPr>
        <w:t>Injury</w:t>
      </w:r>
      <w:r w:rsidRPr="000F701D">
        <w:t xml:space="preserve"> or sprain </w:t>
      </w:r>
    </w:p>
    <w:p w14:paraId="4863B633" w14:textId="77777777" w:rsidR="000F701D" w:rsidRPr="000F701D" w:rsidRDefault="00000000" w:rsidP="000F701D">
      <w:pPr>
        <w:pStyle w:val="Compact"/>
        <w:numPr>
          <w:ilvl w:val="0"/>
          <w:numId w:val="2"/>
        </w:numPr>
      </w:pPr>
      <w:r w:rsidRPr="000F701D">
        <w:rPr>
          <w:b/>
          <w:bCs/>
        </w:rPr>
        <w:lastRenderedPageBreak/>
        <w:t>Inflammatory conditions</w:t>
      </w:r>
      <w:r w:rsidRPr="000F701D">
        <w:t xml:space="preserve"> (for example, rheumatoid arthritis) </w:t>
      </w:r>
    </w:p>
    <w:p w14:paraId="1E15834C" w14:textId="233521F0" w:rsidR="005D6DDC" w:rsidRDefault="00000000" w:rsidP="000F701D">
      <w:pPr>
        <w:pStyle w:val="Compact"/>
        <w:numPr>
          <w:ilvl w:val="0"/>
          <w:numId w:val="2"/>
        </w:numPr>
      </w:pPr>
      <w:r w:rsidRPr="000F701D">
        <w:t>Unknown causes (idiopathic)</w:t>
      </w:r>
    </w:p>
    <w:p w14:paraId="3A5AB7FA" w14:textId="77777777" w:rsidR="005D6DDC" w:rsidRDefault="00000000">
      <w:r>
        <w:pict w14:anchorId="3F18D225">
          <v:rect id="_x0000_i1028" style="width:0;height:1.5pt" o:hralign="center" o:hrstd="t" o:hr="t"/>
        </w:pict>
      </w:r>
    </w:p>
    <w:p w14:paraId="4550C298" w14:textId="77777777" w:rsidR="005D6DDC" w:rsidRDefault="00000000">
      <w:pPr>
        <w:pStyle w:val="Heading3"/>
      </w:pPr>
      <w:bookmarkStart w:id="4" w:name="how-is-it-diagnosed"/>
      <w:bookmarkEnd w:id="3"/>
      <w:r>
        <w:t>How Is It Diagnosed?</w:t>
      </w:r>
    </w:p>
    <w:p w14:paraId="7D599765" w14:textId="77777777" w:rsidR="000F701D" w:rsidRDefault="00000000">
      <w:pPr>
        <w:pStyle w:val="FirstParagraph"/>
      </w:pPr>
      <w:r>
        <w:t xml:space="preserve">Diagnosis is usually based on: </w:t>
      </w:r>
    </w:p>
    <w:p w14:paraId="1903C10A" w14:textId="77777777" w:rsidR="000F701D" w:rsidRPr="000F701D" w:rsidRDefault="00000000" w:rsidP="000F701D">
      <w:pPr>
        <w:pStyle w:val="Compact"/>
        <w:numPr>
          <w:ilvl w:val="0"/>
          <w:numId w:val="2"/>
        </w:numPr>
      </w:pPr>
      <w:r w:rsidRPr="000F701D">
        <w:t xml:space="preserve">A medical history and physical examination </w:t>
      </w:r>
    </w:p>
    <w:p w14:paraId="2CDF3794" w14:textId="77777777" w:rsidR="000F701D" w:rsidRPr="000F701D" w:rsidRDefault="00000000" w:rsidP="000F701D">
      <w:pPr>
        <w:pStyle w:val="Compact"/>
        <w:numPr>
          <w:ilvl w:val="0"/>
          <w:numId w:val="2"/>
        </w:numPr>
      </w:pPr>
      <w:r w:rsidRPr="000F701D">
        <w:t xml:space="preserve">X-rays to evaluate joint alignment and arthritis </w:t>
      </w:r>
    </w:p>
    <w:p w14:paraId="6F230EC3" w14:textId="77777777" w:rsidR="000F701D" w:rsidRPr="000F701D" w:rsidRDefault="00000000" w:rsidP="000F701D">
      <w:pPr>
        <w:pStyle w:val="Compact"/>
        <w:numPr>
          <w:ilvl w:val="0"/>
          <w:numId w:val="2"/>
        </w:numPr>
      </w:pPr>
      <w:r w:rsidRPr="000F701D">
        <w:t xml:space="preserve">Ultrasound or MRI to assess synovial swelling (if needed) </w:t>
      </w:r>
    </w:p>
    <w:p w14:paraId="464613B7" w14:textId="5CFCF3D5" w:rsidR="005D6DDC" w:rsidRPr="000F701D" w:rsidRDefault="00000000" w:rsidP="000F701D">
      <w:pPr>
        <w:pStyle w:val="Compact"/>
        <w:numPr>
          <w:ilvl w:val="0"/>
          <w:numId w:val="2"/>
        </w:numPr>
      </w:pPr>
      <w:r w:rsidRPr="000F701D">
        <w:t>Blood tests only when an inflammatory condition is suspected</w:t>
      </w:r>
    </w:p>
    <w:p w14:paraId="096F2CCC" w14:textId="77777777" w:rsidR="005D6DDC" w:rsidRDefault="00000000">
      <w:r>
        <w:pict w14:anchorId="3642B520">
          <v:rect id="_x0000_i1029" style="width:0;height:1.5pt" o:hralign="center" o:hrstd="t" o:hr="t"/>
        </w:pict>
      </w:r>
    </w:p>
    <w:p w14:paraId="0916555F" w14:textId="77777777" w:rsidR="005D6DDC" w:rsidRDefault="00000000">
      <w:pPr>
        <w:pStyle w:val="Heading3"/>
      </w:pPr>
      <w:bookmarkStart w:id="5" w:name="non-surgical-treatment-options"/>
      <w:bookmarkEnd w:id="4"/>
      <w:r>
        <w:t>Non-Surgical Treatment Options</w:t>
      </w:r>
    </w:p>
    <w:p w14:paraId="7C40FCC7" w14:textId="231C045A" w:rsidR="005D6DDC" w:rsidRDefault="00000000">
      <w:pPr>
        <w:pStyle w:val="BodyText"/>
      </w:pPr>
      <w:r>
        <w:rPr>
          <w:b/>
          <w:bCs/>
        </w:rPr>
        <w:t>1. Activity Modification</w:t>
      </w:r>
      <w:r>
        <w:br/>
        <w:t>Avoiding or reducing activities that irritate the joint, such as repetitive gripping or pinching.</w:t>
      </w:r>
      <w:r w:rsidR="000F701D">
        <w:t xml:space="preserve"> </w:t>
      </w:r>
      <w:proofErr w:type="gramStart"/>
      <w:r>
        <w:t>Often</w:t>
      </w:r>
      <w:proofErr w:type="gramEnd"/>
      <w:r>
        <w:t xml:space="preserve"> helps decrease inflammation and prevent flare-ups.</w:t>
      </w:r>
    </w:p>
    <w:p w14:paraId="642E690F" w14:textId="16FCABDE" w:rsidR="005D6DDC" w:rsidRDefault="00000000">
      <w:pPr>
        <w:pStyle w:val="BodyText"/>
      </w:pPr>
      <w:r>
        <w:rPr>
          <w:b/>
          <w:bCs/>
        </w:rPr>
        <w:t>2. Splinting or Bracing</w:t>
      </w:r>
      <w:r>
        <w:br/>
        <w:t>Temporary use of a finger or hand splint to rest the joint.</w:t>
      </w:r>
      <w:r w:rsidR="000F701D">
        <w:t xml:space="preserve"> </w:t>
      </w:r>
      <w:r>
        <w:t>May reduce pain and swelling while the joint heals.</w:t>
      </w:r>
    </w:p>
    <w:p w14:paraId="63814D92" w14:textId="7CD66E85" w:rsidR="005D6DDC" w:rsidRDefault="00000000">
      <w:pPr>
        <w:pStyle w:val="BodyText"/>
      </w:pPr>
      <w:r>
        <w:rPr>
          <w:b/>
          <w:bCs/>
        </w:rPr>
        <w:t>3. Anti-Inflammatory Medications</w:t>
      </w:r>
      <w:r>
        <w:br/>
        <w:t>Medications such as ibuprofen or naproxen, if safe for you.</w:t>
      </w:r>
      <w:r w:rsidR="000F701D">
        <w:t xml:space="preserve"> </w:t>
      </w:r>
      <w:r>
        <w:t>Often helps reduce pain and swelling.</w:t>
      </w:r>
    </w:p>
    <w:p w14:paraId="7289D42B" w14:textId="40ACC0AA" w:rsidR="005D6DDC" w:rsidRDefault="00000000">
      <w:pPr>
        <w:pStyle w:val="BodyText"/>
      </w:pPr>
      <w:r>
        <w:rPr>
          <w:b/>
          <w:bCs/>
        </w:rPr>
        <w:t>4. Ice or Heat Therapy</w:t>
      </w:r>
      <w:r>
        <w:br/>
        <w:t>Ice for swelling and soreness; heat for stiffness.</w:t>
      </w:r>
      <w:r w:rsidR="000F701D">
        <w:t xml:space="preserve"> </w:t>
      </w:r>
      <w:r>
        <w:t>Provides short-term symptom relief.</w:t>
      </w:r>
    </w:p>
    <w:p w14:paraId="2C9D78AC" w14:textId="3A180281" w:rsidR="005D6DDC" w:rsidRDefault="00000000">
      <w:pPr>
        <w:pStyle w:val="BodyText"/>
      </w:pPr>
      <w:r>
        <w:rPr>
          <w:b/>
          <w:bCs/>
        </w:rPr>
        <w:t>5. Hand Therapy</w:t>
      </w:r>
      <w:r>
        <w:br/>
        <w:t>Guided exercises and techniques to control swelling and improve motion.</w:t>
      </w:r>
      <w:r w:rsidR="000F701D">
        <w:t xml:space="preserve"> </w:t>
      </w:r>
      <w:r>
        <w:t>May improve flexibility, strength, and function.</w:t>
      </w:r>
    </w:p>
    <w:p w14:paraId="302B2C7C" w14:textId="22576B7D" w:rsidR="005D6DDC" w:rsidRDefault="00000000">
      <w:pPr>
        <w:pStyle w:val="BodyText"/>
      </w:pPr>
      <w:r>
        <w:rPr>
          <w:b/>
          <w:bCs/>
        </w:rPr>
        <w:t>6. Steroid (Cortisone) Injection</w:t>
      </w:r>
      <w:r>
        <w:br/>
        <w:t>Medication injected directly into the joint to reduce inflammation.</w:t>
      </w:r>
      <w:r w:rsidR="000F701D">
        <w:t xml:space="preserve"> </w:t>
      </w:r>
      <w:r>
        <w:t>Often provides relief for weeks to months</w:t>
      </w:r>
      <w:r w:rsidR="000F701D">
        <w:t>, however</w:t>
      </w:r>
      <w:r>
        <w:t xml:space="preserve"> results </w:t>
      </w:r>
      <w:r w:rsidR="000F701D">
        <w:t xml:space="preserve">may </w:t>
      </w:r>
      <w:r>
        <w:t>vary.</w:t>
      </w:r>
    </w:p>
    <w:p w14:paraId="03566E43" w14:textId="77777777" w:rsidR="005D6DDC" w:rsidRDefault="00000000">
      <w:r>
        <w:pict w14:anchorId="382B64BE">
          <v:rect id="_x0000_i1030" style="width:0;height:1.5pt" o:hralign="center" o:hrstd="t" o:hr="t"/>
        </w:pict>
      </w:r>
    </w:p>
    <w:p w14:paraId="25D0B252" w14:textId="77777777" w:rsidR="005D6DDC" w:rsidRDefault="00000000">
      <w:pPr>
        <w:pStyle w:val="Heading3"/>
      </w:pPr>
      <w:bookmarkStart w:id="6" w:name="when-is-surgery-considered"/>
      <w:bookmarkEnd w:id="5"/>
      <w:r>
        <w:t>When Is Surgery Considered?</w:t>
      </w:r>
    </w:p>
    <w:p w14:paraId="4CE65D2A" w14:textId="77777777" w:rsidR="000F701D" w:rsidRDefault="00000000">
      <w:pPr>
        <w:pStyle w:val="FirstParagraph"/>
      </w:pPr>
      <w:r>
        <w:t xml:space="preserve">Surgery is </w:t>
      </w:r>
      <w:r>
        <w:rPr>
          <w:b/>
          <w:bCs/>
        </w:rPr>
        <w:t>not commonly needed</w:t>
      </w:r>
      <w:r>
        <w:t xml:space="preserve"> for simple synovitis. It may be considered if: </w:t>
      </w:r>
    </w:p>
    <w:p w14:paraId="0558F7DD" w14:textId="77777777" w:rsidR="000F701D" w:rsidRPr="000F701D" w:rsidRDefault="00000000" w:rsidP="000F701D">
      <w:pPr>
        <w:pStyle w:val="Compact"/>
        <w:numPr>
          <w:ilvl w:val="0"/>
          <w:numId w:val="2"/>
        </w:numPr>
      </w:pPr>
      <w:r w:rsidRPr="000F701D">
        <w:t xml:space="preserve">Symptoms persist for several months despite non-surgical treatment </w:t>
      </w:r>
    </w:p>
    <w:p w14:paraId="5F20FE73" w14:textId="77777777" w:rsidR="000F701D" w:rsidRPr="000F701D" w:rsidRDefault="00000000" w:rsidP="000F701D">
      <w:pPr>
        <w:pStyle w:val="Compact"/>
        <w:numPr>
          <w:ilvl w:val="0"/>
          <w:numId w:val="2"/>
        </w:numPr>
      </w:pPr>
      <w:r w:rsidRPr="000F701D">
        <w:t xml:space="preserve">Inflammation is severe or recurrent </w:t>
      </w:r>
    </w:p>
    <w:p w14:paraId="5255AD2F" w14:textId="2C8756FD" w:rsidR="005D6DDC" w:rsidRPr="000F701D" w:rsidRDefault="00000000" w:rsidP="000F701D">
      <w:pPr>
        <w:pStyle w:val="Compact"/>
        <w:numPr>
          <w:ilvl w:val="0"/>
          <w:numId w:val="2"/>
        </w:numPr>
      </w:pPr>
      <w:r w:rsidRPr="000F701D">
        <w:lastRenderedPageBreak/>
        <w:t>Synovitis is affecting joint motion or nearby tendons</w:t>
      </w:r>
    </w:p>
    <w:p w14:paraId="7A0E885E" w14:textId="77777777" w:rsidR="000F701D" w:rsidRDefault="000F701D">
      <w:pPr>
        <w:pStyle w:val="BodyText"/>
      </w:pPr>
    </w:p>
    <w:p w14:paraId="3BE1C329" w14:textId="4A1A9D3A" w:rsidR="005D6DDC" w:rsidRDefault="00000000">
      <w:pPr>
        <w:pStyle w:val="BodyText"/>
      </w:pPr>
      <w:r>
        <w:t>Surgery focuses on removing inflamed synovial tissue to reduce pain and protect joint function.</w:t>
      </w:r>
    </w:p>
    <w:p w14:paraId="5F08C2A0" w14:textId="77777777" w:rsidR="005D6DDC" w:rsidRDefault="00000000">
      <w:r>
        <w:pict w14:anchorId="73C497E0">
          <v:rect id="_x0000_i1031" style="width:0;height:1.5pt" o:hralign="center" o:hrstd="t" o:hr="t"/>
        </w:pict>
      </w:r>
    </w:p>
    <w:p w14:paraId="6E1F5FF2" w14:textId="77777777" w:rsidR="005D6DDC" w:rsidRDefault="00000000">
      <w:pPr>
        <w:pStyle w:val="Heading3"/>
      </w:pPr>
      <w:bookmarkStart w:id="7" w:name="what-is-the-outlook"/>
      <w:bookmarkEnd w:id="6"/>
      <w:r>
        <w:t>What Is the Outlook?</w:t>
      </w:r>
    </w:p>
    <w:p w14:paraId="44B0AF5D" w14:textId="77777777" w:rsidR="005D6DDC" w:rsidRDefault="00000000">
      <w:pPr>
        <w:pStyle w:val="Compact"/>
        <w:numPr>
          <w:ilvl w:val="0"/>
          <w:numId w:val="3"/>
        </w:numPr>
      </w:pPr>
      <w:r>
        <w:t xml:space="preserve">Many patients improve with </w:t>
      </w:r>
      <w:r>
        <w:rPr>
          <w:b/>
          <w:bCs/>
        </w:rPr>
        <w:t>non-surgical treatment</w:t>
      </w:r>
    </w:p>
    <w:p w14:paraId="494464B7" w14:textId="77777777" w:rsidR="005D6DDC" w:rsidRDefault="00000000">
      <w:pPr>
        <w:pStyle w:val="Compact"/>
        <w:numPr>
          <w:ilvl w:val="0"/>
          <w:numId w:val="3"/>
        </w:numPr>
      </w:pPr>
      <w:r>
        <w:t>Symptoms may come and go, especially with activity</w:t>
      </w:r>
    </w:p>
    <w:p w14:paraId="5FD8A9D4" w14:textId="77777777" w:rsidR="005D6DDC" w:rsidRDefault="00000000">
      <w:pPr>
        <w:pStyle w:val="Compact"/>
        <w:numPr>
          <w:ilvl w:val="0"/>
          <w:numId w:val="3"/>
        </w:numPr>
      </w:pPr>
      <w:r>
        <w:t xml:space="preserve">Treating the </w:t>
      </w:r>
      <w:r>
        <w:rPr>
          <w:b/>
          <w:bCs/>
        </w:rPr>
        <w:t>underlying cause</w:t>
      </w:r>
      <w:r>
        <w:t>, when identified, improves long-term results</w:t>
      </w:r>
    </w:p>
    <w:p w14:paraId="15F812B1" w14:textId="77777777" w:rsidR="005D6DDC" w:rsidRDefault="00000000">
      <w:r>
        <w:pict w14:anchorId="580357D2">
          <v:rect id="_x0000_i1032" style="width:0;height:1.5pt" o:hralign="center" o:hrstd="t" o:hr="t"/>
        </w:pict>
      </w:r>
    </w:p>
    <w:p w14:paraId="68F1E09F" w14:textId="77777777" w:rsidR="005D6DDC" w:rsidRDefault="00000000">
      <w:pPr>
        <w:pStyle w:val="Heading3"/>
      </w:pPr>
      <w:bookmarkStart w:id="8" w:name="when-to-call-your-provider"/>
      <w:bookmarkEnd w:id="7"/>
      <w:r>
        <w:t>When to Call Your Provider</w:t>
      </w:r>
    </w:p>
    <w:p w14:paraId="7FF500A6" w14:textId="77777777" w:rsidR="000F701D" w:rsidRDefault="00000000">
      <w:pPr>
        <w:pStyle w:val="FirstParagraph"/>
      </w:pPr>
      <w:r>
        <w:t xml:space="preserve">Contact your provider if you notice: </w:t>
      </w:r>
    </w:p>
    <w:p w14:paraId="77F58DEC" w14:textId="77777777" w:rsidR="000F701D" w:rsidRDefault="00000000" w:rsidP="000F701D">
      <w:pPr>
        <w:pStyle w:val="Compact"/>
        <w:numPr>
          <w:ilvl w:val="0"/>
          <w:numId w:val="2"/>
        </w:numPr>
      </w:pPr>
      <w:r>
        <w:t xml:space="preserve">Increasing pain or swelling </w:t>
      </w:r>
    </w:p>
    <w:p w14:paraId="36EE29FC" w14:textId="77777777" w:rsidR="000F701D" w:rsidRDefault="00000000" w:rsidP="000F701D">
      <w:pPr>
        <w:pStyle w:val="Compact"/>
        <w:numPr>
          <w:ilvl w:val="0"/>
          <w:numId w:val="2"/>
        </w:numPr>
      </w:pPr>
      <w:r>
        <w:t xml:space="preserve">Worsening stiffness or loss of motion </w:t>
      </w:r>
    </w:p>
    <w:p w14:paraId="041616A2" w14:textId="77777777" w:rsidR="000F701D" w:rsidRDefault="00000000" w:rsidP="000F701D">
      <w:pPr>
        <w:pStyle w:val="Compact"/>
        <w:numPr>
          <w:ilvl w:val="0"/>
          <w:numId w:val="2"/>
        </w:numPr>
      </w:pPr>
      <w:r>
        <w:t xml:space="preserve">Redness, warmth, or fever </w:t>
      </w:r>
    </w:p>
    <w:p w14:paraId="2243292D" w14:textId="6BF07DC6" w:rsidR="005D6DDC" w:rsidRDefault="00000000" w:rsidP="000F701D">
      <w:pPr>
        <w:pStyle w:val="Compact"/>
        <w:numPr>
          <w:ilvl w:val="0"/>
          <w:numId w:val="2"/>
        </w:numPr>
      </w:pPr>
      <w:r>
        <w:t>Symptoms that do not improve with treatment</w:t>
      </w:r>
    </w:p>
    <w:p w14:paraId="058F6F07" w14:textId="77777777" w:rsidR="005D6DDC" w:rsidRDefault="00000000">
      <w:r>
        <w:pict w14:anchorId="134CFF6A">
          <v:rect id="_x0000_i1033" style="width:0;height:1.5pt" o:hralign="center" o:hrstd="t" o:hr="t"/>
        </w:pict>
      </w:r>
      <w:bookmarkEnd w:id="0"/>
      <w:bookmarkEnd w:id="8"/>
    </w:p>
    <w:sectPr w:rsidR="005D6DD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9DCC8B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D66653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63020023">
    <w:abstractNumId w:val="0"/>
  </w:num>
  <w:num w:numId="2" w16cid:durableId="907305941">
    <w:abstractNumId w:val="1"/>
  </w:num>
  <w:num w:numId="3" w16cid:durableId="232816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DC"/>
    <w:rsid w:val="000F701D"/>
    <w:rsid w:val="00110790"/>
    <w:rsid w:val="005D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773AC"/>
  <w15:docId w15:val="{76D22E68-8579-477A-A3B2-6899E756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2438</Characters>
  <Application>Microsoft Office Word</Application>
  <DocSecurity>0</DocSecurity>
  <Lines>69</Lines>
  <Paragraphs>41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Arjun Dhayalan, MD</dc:creator>
  <cp:keywords/>
  <cp:lastModifiedBy>Arjun Dhayalan, MD</cp:lastModifiedBy>
  <cp:revision>2</cp:revision>
  <dcterms:created xsi:type="dcterms:W3CDTF">2026-01-27T20:51:00Z</dcterms:created>
  <dcterms:modified xsi:type="dcterms:W3CDTF">2026-01-27T20:51:00Z</dcterms:modified>
</cp:coreProperties>
</file>