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AD5591" w:rsidRPr="004B154A" w14:paraId="6CAEB5B9" w14:textId="77777777" w:rsidTr="008656D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43DB7B1" w14:textId="77777777" w:rsidR="00AD5591" w:rsidRPr="004B154A" w:rsidRDefault="00AD5591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distal-biceps-tendon-rupture"/>
            <w:r w:rsidRPr="004B154A">
              <w:rPr>
                <w:rFonts w:ascii="Proxima Nova" w:hAnsi="Proxima Nova"/>
                <w:lang w:val="x-none"/>
              </w:rPr>
              <w:drawing>
                <wp:anchor distT="0" distB="0" distL="114300" distR="114300" simplePos="0" relativeHeight="251659264" behindDoc="1" locked="0" layoutInCell="1" allowOverlap="1" wp14:anchorId="5FE8C2CA" wp14:editId="7F85AAD4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3EBCC08A" w14:textId="77777777" w:rsidR="00AD5591" w:rsidRPr="004B154A" w:rsidRDefault="00AD5591" w:rsidP="008656DA">
            <w:pPr>
              <w:jc w:val="center"/>
              <w:rPr>
                <w:rFonts w:ascii="Proxima Nova" w:hAnsi="Proxima Nova"/>
              </w:rPr>
            </w:pPr>
          </w:p>
          <w:p w14:paraId="6A3353A9" w14:textId="77777777" w:rsidR="00AD5591" w:rsidRPr="004B154A" w:rsidRDefault="00AD5591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4E1D58F4" w14:textId="77777777" w:rsidR="00AD5591" w:rsidRPr="004B154A" w:rsidRDefault="00AD5591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56EA6B52" w14:textId="77777777" w:rsidR="00AD5591" w:rsidRPr="004B154A" w:rsidRDefault="00AD5591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7A240B17" w14:textId="77777777" w:rsidR="00AD5591" w:rsidRPr="004B154A" w:rsidRDefault="00AD5591" w:rsidP="008656DA">
            <w:pPr>
              <w:jc w:val="right"/>
              <w:rPr>
                <w:rFonts w:ascii="Proxima Nova" w:hAnsi="Proxima Nova"/>
              </w:rPr>
            </w:pPr>
          </w:p>
          <w:p w14:paraId="53CA7D8C" w14:textId="77777777" w:rsidR="00AD5591" w:rsidRPr="004B154A" w:rsidRDefault="00AD5591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1A3F3802" w14:textId="77777777" w:rsidR="00AD5591" w:rsidRPr="004B154A" w:rsidRDefault="00AD5591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06545788" w14:textId="77777777" w:rsidR="00AD5591" w:rsidRPr="004B154A" w:rsidRDefault="00AD5591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2B95FDFE" w14:textId="18BEF4D7" w:rsidR="00AD5591" w:rsidRPr="00AD5591" w:rsidRDefault="00AD5591" w:rsidP="00AD5591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25F23E6A" w14:textId="23E07FA9" w:rsidR="00713B8F" w:rsidRPr="006C07E5" w:rsidRDefault="00713B8F" w:rsidP="00713B8F">
      <w:pPr>
        <w:pStyle w:val="Heading1"/>
        <w:rPr>
          <w:sz w:val="32"/>
          <w:szCs w:val="32"/>
        </w:rPr>
      </w:pPr>
      <w:r>
        <w:rPr>
          <w:b/>
          <w:bCs/>
          <w:sz w:val="32"/>
          <w:szCs w:val="32"/>
        </w:rPr>
        <w:t>Distal Biceps Tendon Rupture</w:t>
      </w:r>
      <w:r w:rsidRPr="006C07E5">
        <w:rPr>
          <w:b/>
          <w:bCs/>
          <w:sz w:val="32"/>
          <w:szCs w:val="32"/>
        </w:rPr>
        <w:t>: Patient Education Sheet</w:t>
      </w:r>
    </w:p>
    <w:p w14:paraId="165006E9" w14:textId="77777777" w:rsidR="002C34F2" w:rsidRDefault="009A31BE">
      <w:pPr>
        <w:pStyle w:val="Heading2"/>
      </w:pPr>
      <w:bookmarkStart w:id="1" w:name="what-is-a-distal-biceps-rupture"/>
      <w:r>
        <w:t>What Is a Distal Biceps Rupture?</w:t>
      </w:r>
    </w:p>
    <w:p w14:paraId="1725D2F1" w14:textId="77777777" w:rsidR="002C34F2" w:rsidRDefault="009A31BE">
      <w:pPr>
        <w:pStyle w:val="FirstParagraph"/>
      </w:pPr>
      <w:r>
        <w:t>The distal biceps tendon connects the biceps muscle to the forearm bone near the elbow. A rupture occurs when this tendon tears away from the bone, most often during a sudden heavy lift or forceful pull.</w:t>
      </w:r>
    </w:p>
    <w:p w14:paraId="5ECF829E" w14:textId="4965F623" w:rsidR="00C10FFD" w:rsidRPr="00C10FFD" w:rsidRDefault="00C10FFD" w:rsidP="00C10FFD">
      <w:pPr>
        <w:pStyle w:val="BodyText"/>
      </w:pPr>
      <w:r>
        <w:rPr>
          <w:noProof/>
        </w:rPr>
        <w:drawing>
          <wp:inline distT="0" distB="0" distL="0" distR="0" wp14:anchorId="67A081A4" wp14:editId="139A641F">
            <wp:extent cx="2286000" cy="2301240"/>
            <wp:effectExtent l="0" t="0" r="0" b="0"/>
            <wp:docPr id="800801193" name="Picture 1" descr="Distal Biceps Tendon Rupture - WikiSM (Sports Medicine Wik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tal Biceps Tendon Rupture - WikiSM (Sports Medicine Wiki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80" cy="23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A272B" w14:textId="77777777" w:rsidR="002C34F2" w:rsidRDefault="009A31BE">
      <w:pPr>
        <w:pStyle w:val="Heading2"/>
      </w:pPr>
      <w:bookmarkStart w:id="2" w:name="common-symptoms"/>
      <w:bookmarkEnd w:id="1"/>
      <w:r>
        <w:t>Common Symptoms</w:t>
      </w:r>
    </w:p>
    <w:p w14:paraId="035D5845" w14:textId="77777777" w:rsidR="002C34F2" w:rsidRDefault="009A31BE">
      <w:pPr>
        <w:pStyle w:val="Compact"/>
        <w:numPr>
          <w:ilvl w:val="0"/>
          <w:numId w:val="2"/>
        </w:numPr>
      </w:pPr>
      <w:r>
        <w:t>Sudden pain or a popping sensation near the elbow</w:t>
      </w:r>
    </w:p>
    <w:p w14:paraId="2F0FF2A9" w14:textId="77777777" w:rsidR="002C34F2" w:rsidRDefault="009A31BE">
      <w:pPr>
        <w:pStyle w:val="Compact"/>
        <w:numPr>
          <w:ilvl w:val="0"/>
          <w:numId w:val="2"/>
        </w:numPr>
      </w:pPr>
      <w:r>
        <w:t>Bruising and swelling in the elbow or forearm</w:t>
      </w:r>
    </w:p>
    <w:p w14:paraId="11DCFB97" w14:textId="77777777" w:rsidR="002C34F2" w:rsidRDefault="009A31BE">
      <w:pPr>
        <w:pStyle w:val="Compact"/>
        <w:numPr>
          <w:ilvl w:val="0"/>
          <w:numId w:val="2"/>
        </w:numPr>
      </w:pPr>
      <w:r>
        <w:t>Weakness with bending the elbow and turning the palm up</w:t>
      </w:r>
    </w:p>
    <w:p w14:paraId="7B23ADED" w14:textId="170B6E8F" w:rsidR="00C10FFD" w:rsidRDefault="009A31BE" w:rsidP="00C10FFD">
      <w:pPr>
        <w:pStyle w:val="Compact"/>
        <w:numPr>
          <w:ilvl w:val="0"/>
          <w:numId w:val="2"/>
        </w:numPr>
      </w:pPr>
      <w:r>
        <w:t>A change in the shape or position of the biceps muscle</w:t>
      </w:r>
    </w:p>
    <w:p w14:paraId="24D87555" w14:textId="77777777" w:rsidR="002C34F2" w:rsidRDefault="009A31BE">
      <w:pPr>
        <w:pStyle w:val="Heading2"/>
      </w:pPr>
      <w:bookmarkStart w:id="3" w:name="diagnosis"/>
      <w:bookmarkEnd w:id="2"/>
      <w:r>
        <w:t>Diagnosis</w:t>
      </w:r>
    </w:p>
    <w:p w14:paraId="1F19F4F4" w14:textId="77777777" w:rsidR="002C34F2" w:rsidRDefault="009A31BE">
      <w:pPr>
        <w:pStyle w:val="FirstParagraph"/>
      </w:pPr>
      <w:r>
        <w:t>Diagnosis is based on your symptoms, physical exam, and imaging when needed.</w:t>
      </w:r>
    </w:p>
    <w:p w14:paraId="41D6FB86" w14:textId="77777777" w:rsidR="002C34F2" w:rsidRDefault="009A31BE">
      <w:pPr>
        <w:pStyle w:val="Compact"/>
        <w:numPr>
          <w:ilvl w:val="0"/>
          <w:numId w:val="3"/>
        </w:numPr>
      </w:pPr>
      <w:r>
        <w:rPr>
          <w:b/>
          <w:bCs/>
        </w:rPr>
        <w:t>Physical exam:</w:t>
      </w:r>
      <w:r>
        <w:t xml:space="preserve"> Evaluation of strength, tendon position, and specific exam maneuvers</w:t>
      </w:r>
    </w:p>
    <w:p w14:paraId="6F7C1713" w14:textId="77777777" w:rsidR="002C34F2" w:rsidRDefault="009A31BE">
      <w:pPr>
        <w:pStyle w:val="Compact"/>
        <w:numPr>
          <w:ilvl w:val="0"/>
          <w:numId w:val="3"/>
        </w:numPr>
      </w:pPr>
      <w:r>
        <w:rPr>
          <w:b/>
          <w:bCs/>
        </w:rPr>
        <w:lastRenderedPageBreak/>
        <w:t>Ultrasound or MRI:</w:t>
      </w:r>
      <w:r>
        <w:t xml:space="preserve"> Used to confirm the tear, determine tendon retraction, and help guide treatment decisions</w:t>
      </w:r>
    </w:p>
    <w:p w14:paraId="068E141D" w14:textId="77777777" w:rsidR="002C34F2" w:rsidRDefault="009A31BE">
      <w:pPr>
        <w:pStyle w:val="Heading2"/>
      </w:pPr>
      <w:bookmarkStart w:id="4" w:name="important-expectation"/>
      <w:bookmarkEnd w:id="3"/>
      <w:r>
        <w:t>Important Expectation</w:t>
      </w:r>
    </w:p>
    <w:p w14:paraId="13A658B5" w14:textId="77777777" w:rsidR="002C34F2" w:rsidRDefault="009A31BE">
      <w:pPr>
        <w:pStyle w:val="FirstParagraph"/>
      </w:pPr>
      <w:r>
        <w:t>Regardless of whether treatment is surgical or non-surgical, the arm does not return to pre-injury strength or function. Treatment focuses on improving overall use of the arm and minimizing long-term limitations.</w:t>
      </w:r>
    </w:p>
    <w:p w14:paraId="6FA5C5C2" w14:textId="77777777" w:rsidR="002C34F2" w:rsidRDefault="009A31BE">
      <w:pPr>
        <w:pStyle w:val="Heading2"/>
      </w:pPr>
      <w:bookmarkStart w:id="5" w:name="how-treatment-decisions-are-made"/>
      <w:bookmarkEnd w:id="4"/>
      <w:r>
        <w:t>How Treatment Decisions Are Made</w:t>
      </w:r>
    </w:p>
    <w:p w14:paraId="45A0918C" w14:textId="77777777" w:rsidR="002C34F2" w:rsidRDefault="009A31BE">
      <w:pPr>
        <w:pStyle w:val="FirstParagraph"/>
      </w:pPr>
      <w:r>
        <w:t>Treatment is individualized and depends on both patient-related and clinical factors, including: - Age - Hand dominance - Activity level and work demands - Medical conditions - Severity of the tendon injury and time since injury</w:t>
      </w:r>
    </w:p>
    <w:p w14:paraId="3BFC7B41" w14:textId="77777777" w:rsidR="002C34F2" w:rsidRDefault="009A31BE">
      <w:pPr>
        <w:pStyle w:val="Heading2"/>
      </w:pPr>
      <w:bookmarkStart w:id="6" w:name="non-surgical-treatment"/>
      <w:bookmarkEnd w:id="5"/>
      <w:r>
        <w:t>Non-Surgical Treatment</w:t>
      </w:r>
    </w:p>
    <w:p w14:paraId="60114CD2" w14:textId="77777777" w:rsidR="002C34F2" w:rsidRDefault="009A31BE">
      <w:pPr>
        <w:pStyle w:val="FirstParagraph"/>
      </w:pPr>
      <w:r>
        <w:t>Non-operative care may be appropriate for patients with lower physical demands or medical conditions that increase surgical risk.</w:t>
      </w:r>
    </w:p>
    <w:p w14:paraId="12BCF6D3" w14:textId="77777777" w:rsidR="002C34F2" w:rsidRDefault="009A31BE">
      <w:pPr>
        <w:pStyle w:val="Heading3"/>
      </w:pPr>
      <w:bookmarkStart w:id="7" w:name="expected-outcomes-with-non-surgical-care"/>
      <w:r>
        <w:t>Expected Outcomes With Non-Surgical Care</w:t>
      </w:r>
    </w:p>
    <w:p w14:paraId="251F19AA" w14:textId="77777777" w:rsidR="00C10FFD" w:rsidRDefault="009A31BE">
      <w:pPr>
        <w:pStyle w:val="FirstParagraph"/>
      </w:pPr>
      <w:r>
        <w:t xml:space="preserve">Studies show permanent strength loss compared with the uninjured arm: </w:t>
      </w:r>
    </w:p>
    <w:p w14:paraId="65FD3865" w14:textId="77777777" w:rsidR="00C10FFD" w:rsidRDefault="009A31BE">
      <w:pPr>
        <w:pStyle w:val="FirstParagraph"/>
      </w:pPr>
      <w:r>
        <w:t xml:space="preserve">- </w:t>
      </w:r>
      <w:r>
        <w:rPr>
          <w:b/>
          <w:bCs/>
        </w:rPr>
        <w:t>Grip strength:</w:t>
      </w:r>
      <w:r>
        <w:t xml:space="preserve"> About 15% decrease </w:t>
      </w:r>
    </w:p>
    <w:p w14:paraId="6E82C189" w14:textId="77777777" w:rsidR="00C10FFD" w:rsidRDefault="009A31BE">
      <w:pPr>
        <w:pStyle w:val="FirstParagraph"/>
      </w:pPr>
      <w:r>
        <w:t xml:space="preserve">- </w:t>
      </w:r>
      <w:r>
        <w:rPr>
          <w:b/>
          <w:bCs/>
        </w:rPr>
        <w:t>Elbow bending strength:</w:t>
      </w:r>
      <w:r>
        <w:t xml:space="preserve"> About 30% decrease </w:t>
      </w:r>
    </w:p>
    <w:p w14:paraId="39C7D647" w14:textId="77777777" w:rsidR="00C10FFD" w:rsidRDefault="009A31BE">
      <w:pPr>
        <w:pStyle w:val="FirstParagraph"/>
      </w:pPr>
      <w:r>
        <w:t xml:space="preserve">- </w:t>
      </w:r>
      <w:r>
        <w:rPr>
          <w:b/>
          <w:bCs/>
        </w:rPr>
        <w:t>Forearm rotation strength:</w:t>
      </w:r>
      <w:r>
        <w:t xml:space="preserve"> About 40% decrease </w:t>
      </w:r>
    </w:p>
    <w:p w14:paraId="7655AAA8" w14:textId="29479264" w:rsidR="002C34F2" w:rsidRDefault="009A31BE">
      <w:pPr>
        <w:pStyle w:val="FirstParagraph"/>
      </w:pPr>
      <w:r>
        <w:t xml:space="preserve">- </w:t>
      </w:r>
      <w:r>
        <w:rPr>
          <w:b/>
          <w:bCs/>
        </w:rPr>
        <w:t>Forearm rotation endurance:</w:t>
      </w:r>
      <w:r>
        <w:t xml:space="preserve"> About 50% decrease</w:t>
      </w:r>
    </w:p>
    <w:p w14:paraId="4F80DD1A" w14:textId="77777777" w:rsidR="002C34F2" w:rsidRDefault="009A31BE">
      <w:pPr>
        <w:pStyle w:val="BodyText"/>
      </w:pPr>
      <w:r>
        <w:t>Pain often improves, but strength deficits are long-term.</w:t>
      </w:r>
    </w:p>
    <w:p w14:paraId="1DAF01D8" w14:textId="77777777" w:rsidR="002C34F2" w:rsidRDefault="009A31BE">
      <w:pPr>
        <w:pStyle w:val="Heading2"/>
      </w:pPr>
      <w:bookmarkStart w:id="8" w:name="surgical-treatment"/>
      <w:bookmarkEnd w:id="6"/>
      <w:bookmarkEnd w:id="7"/>
      <w:r>
        <w:t>Surgical Treatment</w:t>
      </w:r>
    </w:p>
    <w:p w14:paraId="5DE67550" w14:textId="77777777" w:rsidR="002C34F2" w:rsidRDefault="009A31BE">
      <w:pPr>
        <w:pStyle w:val="FirstParagraph"/>
      </w:pPr>
      <w:r>
        <w:t>Surgery reattaches the torn tendon back to the bone and is commonly recommended for active patients who rely on arm strength.</w:t>
      </w:r>
    </w:p>
    <w:p w14:paraId="6D2F6097" w14:textId="77777777" w:rsidR="002C34F2" w:rsidRDefault="009A31BE">
      <w:pPr>
        <w:pStyle w:val="Heading3"/>
      </w:pPr>
      <w:bookmarkStart w:id="9" w:name="expected-benefits-of-surgery"/>
      <w:r>
        <w:t>Expected Benefits of Surgery</w:t>
      </w:r>
    </w:p>
    <w:p w14:paraId="4D997B96" w14:textId="77777777" w:rsidR="002C34F2" w:rsidRDefault="009A31BE">
      <w:pPr>
        <w:pStyle w:val="Compact"/>
        <w:numPr>
          <w:ilvl w:val="0"/>
          <w:numId w:val="4"/>
        </w:numPr>
      </w:pPr>
      <w:r>
        <w:t>Better strength compared with non-surgical treatment</w:t>
      </w:r>
    </w:p>
    <w:p w14:paraId="142717B7" w14:textId="77777777" w:rsidR="002C34F2" w:rsidRDefault="009A31BE">
      <w:pPr>
        <w:pStyle w:val="Compact"/>
        <w:numPr>
          <w:ilvl w:val="0"/>
          <w:numId w:val="4"/>
        </w:numPr>
      </w:pPr>
      <w:r>
        <w:t>Improved arm function and daily activity performance</w:t>
      </w:r>
    </w:p>
    <w:p w14:paraId="3AC58260" w14:textId="77777777" w:rsidR="002C34F2" w:rsidRDefault="009A31BE">
      <w:pPr>
        <w:pStyle w:val="Compact"/>
        <w:numPr>
          <w:ilvl w:val="0"/>
          <w:numId w:val="4"/>
        </w:numPr>
      </w:pPr>
      <w:r>
        <w:t>Lower pain levels over time</w:t>
      </w:r>
    </w:p>
    <w:p w14:paraId="46276DDF" w14:textId="77777777" w:rsidR="002C34F2" w:rsidRDefault="009A31BE">
      <w:pPr>
        <w:pStyle w:val="Heading3"/>
      </w:pPr>
      <w:bookmarkStart w:id="10" w:name="surgical-considerations"/>
      <w:bookmarkEnd w:id="9"/>
      <w:r>
        <w:t>Surgical Considerations</w:t>
      </w:r>
    </w:p>
    <w:p w14:paraId="71AEEB69" w14:textId="77777777" w:rsidR="002C34F2" w:rsidRDefault="009A31BE">
      <w:pPr>
        <w:numPr>
          <w:ilvl w:val="0"/>
          <w:numId w:val="5"/>
        </w:numPr>
      </w:pPr>
      <w:r>
        <w:rPr>
          <w:b/>
          <w:bCs/>
        </w:rPr>
        <w:t>Nerve injury:</w:t>
      </w:r>
      <w:r>
        <w:t xml:space="preserve"> Temporary numbness or tingling can occur; permanent nerve injury is uncommon</w:t>
      </w:r>
    </w:p>
    <w:p w14:paraId="5E8A0E75" w14:textId="77777777" w:rsidR="002C34F2" w:rsidRDefault="009A31BE">
      <w:pPr>
        <w:numPr>
          <w:ilvl w:val="0"/>
          <w:numId w:val="5"/>
        </w:numPr>
      </w:pPr>
      <w:r>
        <w:rPr>
          <w:b/>
          <w:bCs/>
        </w:rPr>
        <w:lastRenderedPageBreak/>
        <w:t>Surgical approach:</w:t>
      </w:r>
      <w:r>
        <w:t xml:space="preserve"> Differences exist between single-incision and dual-incision techniques</w:t>
      </w:r>
    </w:p>
    <w:p w14:paraId="71598D52" w14:textId="77777777" w:rsidR="002C34F2" w:rsidRDefault="009A31BE">
      <w:pPr>
        <w:numPr>
          <w:ilvl w:val="0"/>
          <w:numId w:val="5"/>
        </w:numPr>
      </w:pPr>
      <w:r>
        <w:rPr>
          <w:b/>
          <w:bCs/>
        </w:rPr>
        <w:t>Fixation method:</w:t>
      </w:r>
      <w:r>
        <w:t xml:space="preserve"> Several fixation methods may be used to secure the tendon, with similar overall outcomes</w:t>
      </w:r>
    </w:p>
    <w:p w14:paraId="138F756F" w14:textId="77777777" w:rsidR="002C34F2" w:rsidRDefault="009A31BE">
      <w:pPr>
        <w:numPr>
          <w:ilvl w:val="0"/>
          <w:numId w:val="5"/>
        </w:numPr>
      </w:pPr>
      <w:r>
        <w:rPr>
          <w:b/>
          <w:bCs/>
        </w:rPr>
        <w:t>Re-rupture:</w:t>
      </w:r>
      <w:r>
        <w:t xml:space="preserve"> Uncommon once healing is complete</w:t>
      </w:r>
    </w:p>
    <w:p w14:paraId="0198D382" w14:textId="77777777" w:rsidR="002C34F2" w:rsidRDefault="009A31BE">
      <w:pPr>
        <w:pStyle w:val="Heading2"/>
      </w:pPr>
      <w:bookmarkStart w:id="11" w:name="recovery-expectations-after-surgery"/>
      <w:bookmarkEnd w:id="8"/>
      <w:bookmarkEnd w:id="10"/>
      <w:r>
        <w:t>Recovery Expectations After Surgery</w:t>
      </w:r>
    </w:p>
    <w:p w14:paraId="5EF6CDD5" w14:textId="77777777" w:rsidR="002C34F2" w:rsidRDefault="009A31BE">
      <w:pPr>
        <w:pStyle w:val="Compact"/>
        <w:numPr>
          <w:ilvl w:val="0"/>
          <w:numId w:val="6"/>
        </w:numPr>
      </w:pPr>
      <w:r>
        <w:t>Initial period of protection followed by gradual motion</w:t>
      </w:r>
    </w:p>
    <w:p w14:paraId="3D4359A5" w14:textId="77777777" w:rsidR="002C34F2" w:rsidRDefault="009A31BE">
      <w:pPr>
        <w:pStyle w:val="Compact"/>
        <w:numPr>
          <w:ilvl w:val="0"/>
          <w:numId w:val="6"/>
        </w:numPr>
      </w:pPr>
      <w:r>
        <w:t>Progressive strengthening over several months</w:t>
      </w:r>
    </w:p>
    <w:p w14:paraId="5BD2D825" w14:textId="77777777" w:rsidR="002C34F2" w:rsidRDefault="009A31BE">
      <w:pPr>
        <w:pStyle w:val="Compact"/>
        <w:numPr>
          <w:ilvl w:val="0"/>
          <w:numId w:val="6"/>
        </w:numPr>
      </w:pPr>
      <w:r>
        <w:t xml:space="preserve">Full recovery can take </w:t>
      </w:r>
      <w:r>
        <w:rPr>
          <w:b/>
          <w:bCs/>
        </w:rPr>
        <w:t>up to a year or longer</w:t>
      </w:r>
    </w:p>
    <w:p w14:paraId="42BAEF0A" w14:textId="77777777" w:rsidR="002C34F2" w:rsidRDefault="009A31BE">
      <w:pPr>
        <w:pStyle w:val="Compact"/>
        <w:numPr>
          <w:ilvl w:val="0"/>
          <w:numId w:val="6"/>
        </w:numPr>
      </w:pPr>
      <w:r>
        <w:t>Some strength loss may still remain despite successful surgery</w:t>
      </w:r>
    </w:p>
    <w:p w14:paraId="1871262E" w14:textId="77777777" w:rsidR="002C34F2" w:rsidRDefault="009A31BE">
      <w:pPr>
        <w:pStyle w:val="Heading2"/>
      </w:pPr>
      <w:bookmarkStart w:id="12" w:name="key-takeaway"/>
      <w:bookmarkEnd w:id="11"/>
      <w:r>
        <w:t>Key Takeaway</w:t>
      </w:r>
    </w:p>
    <w:p w14:paraId="47D27A7E" w14:textId="77777777" w:rsidR="002C34F2" w:rsidRDefault="009A31BE">
      <w:pPr>
        <w:pStyle w:val="Compact"/>
        <w:numPr>
          <w:ilvl w:val="0"/>
          <w:numId w:val="7"/>
        </w:numPr>
      </w:pPr>
      <w:r>
        <w:t>Non-surgical care leads to predictable and permanent strength loss</w:t>
      </w:r>
    </w:p>
    <w:p w14:paraId="70B20E0F" w14:textId="77777777" w:rsidR="002C34F2" w:rsidRDefault="009A31BE">
      <w:pPr>
        <w:pStyle w:val="Compact"/>
        <w:numPr>
          <w:ilvl w:val="0"/>
          <w:numId w:val="7"/>
        </w:numPr>
      </w:pPr>
      <w:r>
        <w:t>Surgery often provides better strength and function for active individuals</w:t>
      </w:r>
    </w:p>
    <w:p w14:paraId="79D250EE" w14:textId="77777777" w:rsidR="002C34F2" w:rsidRDefault="009A31BE">
      <w:pPr>
        <w:pStyle w:val="Compact"/>
        <w:numPr>
          <w:ilvl w:val="0"/>
          <w:numId w:val="7"/>
        </w:numPr>
      </w:pPr>
      <w:r>
        <w:t>The best treatment choice depends on personal goals, health, and activity level</w:t>
      </w:r>
      <w:bookmarkEnd w:id="0"/>
      <w:bookmarkEnd w:id="12"/>
    </w:p>
    <w:sectPr w:rsidR="002C34F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D2A77B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5067F4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91113680">
    <w:abstractNumId w:val="0"/>
  </w:num>
  <w:num w:numId="2" w16cid:durableId="2124881934">
    <w:abstractNumId w:val="1"/>
  </w:num>
  <w:num w:numId="3" w16cid:durableId="2054452859">
    <w:abstractNumId w:val="1"/>
  </w:num>
  <w:num w:numId="4" w16cid:durableId="1241329836">
    <w:abstractNumId w:val="1"/>
  </w:num>
  <w:num w:numId="5" w16cid:durableId="803427808">
    <w:abstractNumId w:val="1"/>
  </w:num>
  <w:num w:numId="6" w16cid:durableId="1619868757">
    <w:abstractNumId w:val="1"/>
  </w:num>
  <w:num w:numId="7" w16cid:durableId="1003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F2"/>
    <w:rsid w:val="002C34F2"/>
    <w:rsid w:val="006567BD"/>
    <w:rsid w:val="00713B8F"/>
    <w:rsid w:val="00AD5591"/>
    <w:rsid w:val="00B838CE"/>
    <w:rsid w:val="00C10FFD"/>
    <w:rsid w:val="00E5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3D6AF"/>
  <w15:docId w15:val="{0BD659B6-9931-45E4-A5B5-3D234888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2026-01-12T16:16:00Z</dcterms:created>
  <dcterms:modified xsi:type="dcterms:W3CDTF">2026-01-12T16:16:00Z</dcterms:modified>
</cp:coreProperties>
</file>